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4129"/>
        <w:gridCol w:w="5760"/>
      </w:tblGrid>
      <w:tr w:rsidR="00C37D2F" w:rsidRPr="00981AFA" w14:paraId="4E7E0308" w14:textId="77777777" w:rsidTr="00641C73">
        <w:trPr>
          <w:cantSplit/>
          <w:trHeight w:val="528"/>
        </w:trPr>
        <w:tc>
          <w:tcPr>
            <w:tcW w:w="4129" w:type="dxa"/>
          </w:tcPr>
          <w:p w14:paraId="69D9AFB5" w14:textId="1892F502" w:rsidR="00C37D2F" w:rsidRDefault="00AA2E43" w:rsidP="00BB323F">
            <w:pPr>
              <w:pStyle w:val="Title"/>
              <w:spacing w:after="0" w:line="300" w:lineRule="atLeas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F7ED6">
              <w:rPr>
                <w:b w:val="0"/>
                <w:noProof/>
                <w:sz w:val="22"/>
                <w:szCs w:val="28"/>
              </w:rPr>
              <w:drawing>
                <wp:inline distT="0" distB="0" distL="0" distR="0" wp14:anchorId="58CE02ED" wp14:editId="72531696">
                  <wp:extent cx="1668123" cy="69024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55" cy="69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6A1F2" w14:textId="7DBFB846" w:rsidR="00BB323F" w:rsidRPr="00981AFA" w:rsidRDefault="00BB323F" w:rsidP="00BB323F">
            <w:pPr>
              <w:pStyle w:val="Title"/>
              <w:spacing w:after="0" w:line="300" w:lineRule="atLeast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60" w:type="dxa"/>
          </w:tcPr>
          <w:p w14:paraId="4DEFB008" w14:textId="77777777" w:rsidR="00C37D2F" w:rsidRPr="00981AFA" w:rsidRDefault="00C37D2F" w:rsidP="00BB323F">
            <w:pPr>
              <w:pStyle w:val="Title"/>
              <w:spacing w:after="0" w:line="300" w:lineRule="atLeast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F410B0E" w14:textId="77777777" w:rsidR="00981AFA" w:rsidRPr="00981AFA" w:rsidRDefault="00981AFA" w:rsidP="00BB323F">
            <w:pPr>
              <w:pStyle w:val="Title"/>
              <w:spacing w:after="0" w:line="300" w:lineRule="atLeast"/>
              <w:rPr>
                <w:rFonts w:asciiTheme="minorHAnsi" w:hAnsiTheme="minorHAnsi"/>
                <w:sz w:val="22"/>
                <w:szCs w:val="22"/>
              </w:rPr>
            </w:pPr>
          </w:p>
          <w:p w14:paraId="7D52045B" w14:textId="77777777" w:rsidR="00C37D2F" w:rsidRPr="00981AFA" w:rsidRDefault="00C37D2F" w:rsidP="00BB323F">
            <w:pPr>
              <w:pStyle w:val="Title"/>
              <w:spacing w:after="0" w:line="300" w:lineRule="atLeas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82A6BF9" w14:textId="4E6DFBBE" w:rsidR="001A16C3" w:rsidRPr="00777CAF" w:rsidRDefault="00070E71" w:rsidP="00AA2E43">
      <w:pPr>
        <w:pStyle w:val="Subtitle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Wellbeing and Work for Refugee Integration – </w:t>
      </w:r>
      <w:r w:rsidR="00FB1330">
        <w:rPr>
          <w:rFonts w:asciiTheme="minorHAnsi" w:hAnsiTheme="minorHAnsi"/>
          <w:sz w:val="24"/>
        </w:rPr>
        <w:t>all partners’ meeting</w:t>
      </w:r>
    </w:p>
    <w:p w14:paraId="1E7CF8AA" w14:textId="54FAAA43" w:rsidR="001A16C3" w:rsidRDefault="00E80813" w:rsidP="00E80813">
      <w:pPr>
        <w:pStyle w:val="Heading1"/>
        <w:ind w:left="288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21 October</w:t>
      </w:r>
      <w:r w:rsidR="003D7DDA">
        <w:rPr>
          <w:rFonts w:asciiTheme="minorHAnsi" w:hAnsiTheme="minorHAnsi"/>
          <w:sz w:val="24"/>
          <w:szCs w:val="24"/>
        </w:rPr>
        <w:t xml:space="preserve"> </w:t>
      </w:r>
      <w:r w:rsidR="001A16C3">
        <w:rPr>
          <w:rFonts w:asciiTheme="minorHAnsi" w:hAnsiTheme="minorHAnsi"/>
          <w:sz w:val="24"/>
          <w:szCs w:val="24"/>
        </w:rPr>
        <w:t>20</w:t>
      </w:r>
      <w:r w:rsidR="002270ED">
        <w:rPr>
          <w:rFonts w:asciiTheme="minorHAnsi" w:hAnsiTheme="minorHAnsi"/>
          <w:sz w:val="24"/>
          <w:szCs w:val="24"/>
        </w:rPr>
        <w:t>2</w:t>
      </w:r>
      <w:r w:rsidR="00FB1330">
        <w:rPr>
          <w:rFonts w:asciiTheme="minorHAnsi" w:hAnsiTheme="minorHAnsi"/>
          <w:sz w:val="24"/>
          <w:szCs w:val="24"/>
        </w:rPr>
        <w:t>2</w:t>
      </w:r>
      <w:r w:rsidR="004376C6">
        <w:rPr>
          <w:rFonts w:asciiTheme="minorHAnsi" w:hAnsiTheme="minorHAnsi"/>
          <w:sz w:val="24"/>
          <w:szCs w:val="24"/>
        </w:rPr>
        <w:t xml:space="preserve"> </w:t>
      </w:r>
      <w:r w:rsidR="003D7DDA">
        <w:rPr>
          <w:rFonts w:asciiTheme="minorHAnsi" w:hAnsiTheme="minorHAnsi"/>
          <w:sz w:val="24"/>
          <w:szCs w:val="24"/>
        </w:rPr>
        <w:t>0</w:t>
      </w:r>
      <w:r>
        <w:rPr>
          <w:rFonts w:asciiTheme="minorHAnsi" w:hAnsiTheme="minorHAnsi"/>
          <w:sz w:val="24"/>
          <w:szCs w:val="24"/>
        </w:rPr>
        <w:t>9</w:t>
      </w:r>
      <w:r w:rsidR="004376C6">
        <w:rPr>
          <w:rFonts w:asciiTheme="minorHAnsi" w:hAnsiTheme="minorHAnsi"/>
          <w:sz w:val="24"/>
          <w:szCs w:val="24"/>
        </w:rPr>
        <w:t>:</w:t>
      </w:r>
      <w:r w:rsidR="003D7DDA">
        <w:rPr>
          <w:rFonts w:asciiTheme="minorHAnsi" w:hAnsiTheme="minorHAnsi"/>
          <w:sz w:val="24"/>
          <w:szCs w:val="24"/>
        </w:rPr>
        <w:t xml:space="preserve">30 </w:t>
      </w:r>
      <w:r w:rsidR="004376C6">
        <w:rPr>
          <w:rFonts w:asciiTheme="minorHAnsi" w:hAnsiTheme="minorHAnsi"/>
          <w:sz w:val="24"/>
          <w:szCs w:val="24"/>
        </w:rPr>
        <w:t>-</w:t>
      </w:r>
      <w:r w:rsidR="003D7DDA">
        <w:rPr>
          <w:rFonts w:asciiTheme="minorHAnsi" w:hAnsiTheme="minorHAnsi"/>
          <w:sz w:val="24"/>
          <w:szCs w:val="24"/>
        </w:rPr>
        <w:t xml:space="preserve"> </w:t>
      </w:r>
      <w:r w:rsidR="004376C6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5</w:t>
      </w:r>
      <w:r w:rsidR="004376C6">
        <w:rPr>
          <w:rFonts w:asciiTheme="minorHAnsi" w:hAnsiTheme="minorHAnsi"/>
          <w:sz w:val="24"/>
          <w:szCs w:val="24"/>
        </w:rPr>
        <w:t>:</w:t>
      </w:r>
      <w:r w:rsidR="00983E32">
        <w:rPr>
          <w:rFonts w:asciiTheme="minorHAnsi" w:hAnsiTheme="minorHAnsi"/>
          <w:sz w:val="24"/>
          <w:szCs w:val="24"/>
        </w:rPr>
        <w:t>0</w:t>
      </w:r>
      <w:r w:rsidR="004376C6">
        <w:rPr>
          <w:rFonts w:asciiTheme="minorHAnsi" w:hAnsiTheme="minorHAnsi"/>
          <w:sz w:val="24"/>
          <w:szCs w:val="24"/>
        </w:rPr>
        <w:t>0</w:t>
      </w:r>
    </w:p>
    <w:p w14:paraId="321E83F5" w14:textId="0F5464E4" w:rsidR="00FB1330" w:rsidRPr="00FB1330" w:rsidRDefault="00E80813" w:rsidP="00E80813">
      <w:pPr>
        <w:pStyle w:val="BodyText"/>
        <w:numPr>
          <w:ilvl w:val="0"/>
          <w:numId w:val="0"/>
        </w:numPr>
        <w:ind w:left="709"/>
        <w:jc w:val="center"/>
        <w:rPr>
          <w:rFonts w:asciiTheme="minorHAnsi" w:hAnsiTheme="minorHAnsi" w:cstheme="minorHAnsi"/>
          <w:b/>
          <w:bCs w:val="0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bCs w:val="0"/>
          <w:sz w:val="24"/>
          <w:szCs w:val="24"/>
          <w:lang w:val="en-US"/>
        </w:rPr>
        <w:t>Conference room East and West, West Suffolk House, Bury St Edmunds IP33 3YU</w:t>
      </w:r>
    </w:p>
    <w:p w14:paraId="7D3363B5" w14:textId="2F682C08" w:rsidR="00BC113C" w:rsidRPr="001B25F3" w:rsidRDefault="00777CAF" w:rsidP="000F4F45">
      <w:pPr>
        <w:pStyle w:val="NormalSpaced"/>
        <w:jc w:val="center"/>
        <w:rPr>
          <w:rFonts w:asciiTheme="minorHAnsi" w:hAnsiTheme="minorHAnsi" w:cstheme="minorHAnsi"/>
        </w:rPr>
      </w:pPr>
      <w:r w:rsidRPr="001B25F3">
        <w:rPr>
          <w:rFonts w:asciiTheme="minorHAnsi" w:hAnsiTheme="minorHAnsi" w:cstheme="minorHAnsi"/>
          <w:b/>
          <w:bCs w:val="0"/>
          <w:sz w:val="24"/>
          <w:szCs w:val="24"/>
        </w:rPr>
        <w:t>Agenda</w:t>
      </w:r>
    </w:p>
    <w:tbl>
      <w:tblPr>
        <w:tblStyle w:val="TableGrid"/>
        <w:tblpPr w:leftFromText="180" w:rightFromText="180" w:vertAnchor="text" w:tblpX="41" w:tblpY="1"/>
        <w:tblOverlap w:val="never"/>
        <w:tblW w:w="9778" w:type="dxa"/>
        <w:tblBorders>
          <w:top w:val="single" w:sz="2" w:space="0" w:color="999999"/>
          <w:left w:val="single" w:sz="2" w:space="0" w:color="999999"/>
          <w:bottom w:val="single" w:sz="2" w:space="0" w:color="999999"/>
          <w:right w:val="single" w:sz="2" w:space="0" w:color="999999"/>
          <w:insideH w:val="single" w:sz="2" w:space="0" w:color="999999"/>
          <w:insideV w:val="single" w:sz="2" w:space="0" w:color="999999"/>
        </w:tblBorders>
        <w:tblLook w:val="01E0" w:firstRow="1" w:lastRow="1" w:firstColumn="1" w:lastColumn="1" w:noHBand="0" w:noVBand="0"/>
      </w:tblPr>
      <w:tblGrid>
        <w:gridCol w:w="1131"/>
        <w:gridCol w:w="8647"/>
      </w:tblGrid>
      <w:tr w:rsidR="00F06C65" w:rsidRPr="00777CAF" w14:paraId="2860E33A" w14:textId="77777777" w:rsidTr="00DB0766">
        <w:trPr>
          <w:trHeight w:val="416"/>
        </w:trPr>
        <w:tc>
          <w:tcPr>
            <w:tcW w:w="1131" w:type="dxa"/>
            <w:shd w:val="clear" w:color="auto" w:fill="A8D08D" w:themeFill="accent6" w:themeFillTint="99"/>
          </w:tcPr>
          <w:p w14:paraId="3CDB27E5" w14:textId="35835373" w:rsidR="00F06C65" w:rsidRPr="00D04128" w:rsidRDefault="00F06C65" w:rsidP="000C378E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Time</w:t>
            </w:r>
          </w:p>
        </w:tc>
        <w:tc>
          <w:tcPr>
            <w:tcW w:w="8647" w:type="dxa"/>
            <w:shd w:val="clear" w:color="auto" w:fill="A8D08D" w:themeFill="accent6" w:themeFillTint="99"/>
          </w:tcPr>
          <w:p w14:paraId="3E9655A8" w14:textId="3F7C8CC1" w:rsidR="00F06C65" w:rsidRPr="00D04128" w:rsidRDefault="00F06C65" w:rsidP="000C378E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Programme</w:t>
            </w:r>
          </w:p>
        </w:tc>
      </w:tr>
      <w:tr w:rsidR="00070E71" w:rsidRPr="00777CAF" w14:paraId="03541157" w14:textId="77777777" w:rsidTr="00983E32">
        <w:trPr>
          <w:trHeight w:val="575"/>
        </w:trPr>
        <w:tc>
          <w:tcPr>
            <w:tcW w:w="1131" w:type="dxa"/>
            <w:shd w:val="clear" w:color="auto" w:fill="70AD47" w:themeFill="accent6"/>
          </w:tcPr>
          <w:p w14:paraId="5F0C4750" w14:textId="3DF573C5" w:rsidR="00070E71" w:rsidRPr="00D04128" w:rsidRDefault="00917C10" w:rsidP="000C378E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09</w:t>
            </w:r>
            <w:r w:rsidR="001B25F3"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45</w:t>
            </w:r>
          </w:p>
        </w:tc>
        <w:tc>
          <w:tcPr>
            <w:tcW w:w="8647" w:type="dxa"/>
          </w:tcPr>
          <w:p w14:paraId="6616EE40" w14:textId="02643CE5" w:rsidR="00070E71" w:rsidRPr="00D04128" w:rsidRDefault="001B25F3" w:rsidP="000C378E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Arrival - refreshments</w:t>
            </w:r>
          </w:p>
        </w:tc>
      </w:tr>
      <w:tr w:rsidR="001B25F3" w:rsidRPr="00777CAF" w14:paraId="4479BF1D" w14:textId="77777777" w:rsidTr="0083722F">
        <w:trPr>
          <w:trHeight w:val="704"/>
        </w:trPr>
        <w:tc>
          <w:tcPr>
            <w:tcW w:w="1131" w:type="dxa"/>
            <w:shd w:val="clear" w:color="auto" w:fill="70AD47" w:themeFill="accent6"/>
          </w:tcPr>
          <w:p w14:paraId="2FC0F14B" w14:textId="4BAC857F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10: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14:paraId="7F5F7704" w14:textId="77777777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Welcome and Introduction</w:t>
            </w:r>
          </w:p>
          <w:p w14:paraId="17F59C4C" w14:textId="4FDE093F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Louise Gooch</w:t>
            </w:r>
          </w:p>
        </w:tc>
      </w:tr>
      <w:tr w:rsidR="001B25F3" w:rsidRPr="00777CAF" w14:paraId="03433FB9" w14:textId="77777777" w:rsidTr="00372704">
        <w:trPr>
          <w:trHeight w:val="473"/>
        </w:trPr>
        <w:tc>
          <w:tcPr>
            <w:tcW w:w="1131" w:type="dxa"/>
            <w:shd w:val="clear" w:color="auto" w:fill="70AD47" w:themeFill="accent6"/>
          </w:tcPr>
          <w:p w14:paraId="51D3555E" w14:textId="059C2A10" w:rsidR="001B25F3" w:rsidRPr="00D04128" w:rsidRDefault="001B25F3" w:rsidP="001B25F3">
            <w:pPr>
              <w:tabs>
                <w:tab w:val="left" w:pos="3968"/>
              </w:tabs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10: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14:paraId="2267CC63" w14:textId="519D720C" w:rsidR="00D13D70" w:rsidRPr="00D04128" w:rsidRDefault="00D13D70" w:rsidP="00917C10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Review project to date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 </w:t>
            </w:r>
            <w:r w:rsidR="009A14F0" w:rsidRPr="00D04128">
              <w:rPr>
                <w:rFonts w:asciiTheme="minorHAnsi" w:hAnsiTheme="minorHAnsi"/>
                <w:bCs w:val="0"/>
                <w:sz w:val="24"/>
                <w:szCs w:val="24"/>
              </w:rPr>
              <w:t>TBC</w:t>
            </w:r>
          </w:p>
          <w:p w14:paraId="440C1FE0" w14:textId="47ED4FFA" w:rsidR="00917C10" w:rsidRPr="00D04128" w:rsidRDefault="00D13D70" w:rsidP="00917C10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Celebrate success: x 3 EAs &amp; business adviser talk about different groups of beneficiaries and what has been most effective in getting good outcomes.</w:t>
            </w:r>
          </w:p>
          <w:p w14:paraId="24789D1D" w14:textId="7228E021" w:rsidR="00917C10" w:rsidRPr="00D04128" w:rsidRDefault="00917C10" w:rsidP="00917C10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</w:tc>
      </w:tr>
      <w:tr w:rsidR="001B25F3" w:rsidRPr="00777CAF" w14:paraId="5BA29465" w14:textId="77777777" w:rsidTr="00D13D70">
        <w:trPr>
          <w:trHeight w:val="608"/>
        </w:trPr>
        <w:tc>
          <w:tcPr>
            <w:tcW w:w="1131" w:type="dxa"/>
            <w:shd w:val="clear" w:color="auto" w:fill="70AD47" w:themeFill="accent6"/>
          </w:tcPr>
          <w:p w14:paraId="23D68391" w14:textId="160BCB25" w:rsidR="001B25F3" w:rsidRPr="00D04128" w:rsidRDefault="001B25F3" w:rsidP="001B25F3">
            <w:pPr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11</w:t>
            </w:r>
            <w:r w:rsidR="00983E32"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14:paraId="2C92DC41" w14:textId="5A693EBF" w:rsidR="001B25F3" w:rsidRPr="00D04128" w:rsidRDefault="00917C10" w:rsidP="00917C10">
            <w:pPr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Refreshment break</w:t>
            </w:r>
          </w:p>
        </w:tc>
      </w:tr>
      <w:tr w:rsidR="001B25F3" w:rsidRPr="00777CAF" w14:paraId="2F254D3A" w14:textId="77777777" w:rsidTr="00B0154E">
        <w:trPr>
          <w:trHeight w:val="806"/>
        </w:trPr>
        <w:tc>
          <w:tcPr>
            <w:tcW w:w="1131" w:type="dxa"/>
            <w:shd w:val="clear" w:color="auto" w:fill="70AD47" w:themeFill="accent6"/>
          </w:tcPr>
          <w:p w14:paraId="53EF651D" w14:textId="61C624C8" w:rsidR="001B25F3" w:rsidRPr="00D04128" w:rsidRDefault="001B25F3" w:rsidP="001B25F3">
            <w:pPr>
              <w:tabs>
                <w:tab w:val="left" w:pos="3968"/>
              </w:tabs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11: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40</w:t>
            </w:r>
          </w:p>
        </w:tc>
        <w:tc>
          <w:tcPr>
            <w:tcW w:w="8647" w:type="dxa"/>
          </w:tcPr>
          <w:p w14:paraId="3DDB321E" w14:textId="7A271078" w:rsidR="00804756" w:rsidRPr="00D04128" w:rsidRDefault="00804756" w:rsidP="00804756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What did the ERS evaluation report tell us? </w:t>
            </w:r>
            <w:r w:rsidR="009A14F0"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-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Gill Searl</w:t>
            </w:r>
          </w:p>
          <w:p w14:paraId="264757FF" w14:textId="5FC891BD" w:rsidR="00804756" w:rsidRPr="00804756" w:rsidRDefault="00804756" w:rsidP="00804756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What do they see as changes we should be making? What are we proposing should be different under AMIF extension</w:t>
            </w:r>
            <w:r w:rsidRPr="00804756">
              <w:rPr>
                <w:rFonts w:asciiTheme="minorHAnsi" w:hAnsiTheme="minorHAnsi"/>
                <w:bCs w:val="0"/>
                <w:sz w:val="24"/>
                <w:szCs w:val="24"/>
              </w:rPr>
              <w:t xml:space="preserve"> for 2023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. </w:t>
            </w:r>
          </w:p>
          <w:p w14:paraId="030822C9" w14:textId="606E0B23" w:rsidR="00BF2BB1" w:rsidRPr="00D04128" w:rsidRDefault="00BF2BB1" w:rsidP="00917C10">
            <w:pPr>
              <w:tabs>
                <w:tab w:val="left" w:pos="3968"/>
              </w:tabs>
              <w:jc w:val="left"/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</w:tc>
      </w:tr>
      <w:tr w:rsidR="001B25F3" w:rsidRPr="00777CAF" w14:paraId="781BC46C" w14:textId="77777777" w:rsidTr="00B0154E">
        <w:trPr>
          <w:trHeight w:val="806"/>
        </w:trPr>
        <w:tc>
          <w:tcPr>
            <w:tcW w:w="1131" w:type="dxa"/>
            <w:shd w:val="clear" w:color="auto" w:fill="70AD47" w:themeFill="accent6"/>
          </w:tcPr>
          <w:p w14:paraId="7CFD2F2A" w14:textId="37F22D55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2</w:t>
            </w: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05</w:t>
            </w:r>
          </w:p>
        </w:tc>
        <w:tc>
          <w:tcPr>
            <w:tcW w:w="8647" w:type="dxa"/>
          </w:tcPr>
          <w:p w14:paraId="6AAB76A2" w14:textId="23D567CD" w:rsidR="00804756" w:rsidRPr="00D04128" w:rsidRDefault="00804756" w:rsidP="00917C1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High Skills Employment Adviser –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Ferzana Kusair</w:t>
            </w:r>
          </w:p>
          <w:p w14:paraId="271DA72E" w14:textId="19880F15" w:rsidR="00983E32" w:rsidRPr="00D04128" w:rsidRDefault="00804756" w:rsidP="00917C1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What training has been delivered - outcomes so far and plans for what </w:t>
            </w:r>
            <w:r w:rsidR="00D83E2A"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comes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next. </w:t>
            </w:r>
          </w:p>
        </w:tc>
      </w:tr>
      <w:tr w:rsidR="001B25F3" w:rsidRPr="00777CAF" w14:paraId="05315985" w14:textId="77777777" w:rsidTr="00B0154E">
        <w:trPr>
          <w:trHeight w:val="748"/>
        </w:trPr>
        <w:tc>
          <w:tcPr>
            <w:tcW w:w="1131" w:type="dxa"/>
            <w:shd w:val="clear" w:color="auto" w:fill="70AD47" w:themeFill="accent6"/>
          </w:tcPr>
          <w:p w14:paraId="6DB9E6DF" w14:textId="7286E219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804756" w:rsidRPr="00D04128">
              <w:rPr>
                <w:rFonts w:asciiTheme="minorHAnsi" w:hAnsiTheme="minorHAnsi"/>
                <w:b/>
                <w:sz w:val="24"/>
                <w:szCs w:val="24"/>
              </w:rPr>
              <w:t>2</w:t>
            </w: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14:paraId="404659BE" w14:textId="26234FE5" w:rsidR="001B25F3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Plans for </w:t>
            </w:r>
            <w:r w:rsidR="00804756" w:rsidRPr="00D04128">
              <w:rPr>
                <w:rFonts w:asciiTheme="minorHAnsi" w:hAnsiTheme="minorHAnsi"/>
                <w:b/>
                <w:sz w:val="24"/>
                <w:szCs w:val="24"/>
              </w:rPr>
              <w:t>successor programme after AMIF – Refugee Employability Programme 2023-2025</w:t>
            </w:r>
          </w:p>
          <w:p w14:paraId="33BCD26B" w14:textId="77777777" w:rsidR="00047E95" w:rsidRPr="00D04128" w:rsidRDefault="00047E95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3CC3E3C8" w14:textId="7E9F0B65" w:rsidR="00983E32" w:rsidRPr="00D04128" w:rsidRDefault="00047E95" w:rsidP="009A14F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Introduction to b</w:t>
            </w:r>
            <w:r w:rsidR="009A14F0"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reak out workshops after lunch - </w:t>
            </w:r>
            <w:r w:rsidR="001B25F3" w:rsidRPr="00D04128">
              <w:rPr>
                <w:rFonts w:asciiTheme="minorHAnsi" w:hAnsiTheme="minorHAnsi"/>
                <w:bCs w:val="0"/>
                <w:sz w:val="24"/>
                <w:szCs w:val="24"/>
              </w:rPr>
              <w:t>Louise Gooch</w:t>
            </w:r>
          </w:p>
          <w:p w14:paraId="40EEC3B1" w14:textId="184C28BF" w:rsidR="009A14F0" w:rsidRPr="00D04128" w:rsidRDefault="009A14F0" w:rsidP="009A14F0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B25F3" w:rsidRPr="00777CAF" w14:paraId="2BEED0C0" w14:textId="77777777" w:rsidTr="001B25F3">
        <w:trPr>
          <w:trHeight w:val="538"/>
        </w:trPr>
        <w:tc>
          <w:tcPr>
            <w:tcW w:w="1131" w:type="dxa"/>
            <w:shd w:val="clear" w:color="auto" w:fill="70AD47" w:themeFill="accent6"/>
          </w:tcPr>
          <w:p w14:paraId="5B0E0D63" w14:textId="42C2CB48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12: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14:paraId="04BFF771" w14:textId="3155BD70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 xml:space="preserve"> and networking</w:t>
            </w:r>
          </w:p>
        </w:tc>
      </w:tr>
      <w:tr w:rsidR="001B25F3" w:rsidRPr="00777CAF" w14:paraId="358B3B9A" w14:textId="77777777" w:rsidTr="00B0154E">
        <w:trPr>
          <w:trHeight w:val="748"/>
        </w:trPr>
        <w:tc>
          <w:tcPr>
            <w:tcW w:w="1131" w:type="dxa"/>
            <w:shd w:val="clear" w:color="auto" w:fill="70AD47" w:themeFill="accent6"/>
          </w:tcPr>
          <w:p w14:paraId="259561CE" w14:textId="5B2C44A0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983E32" w:rsidRPr="00D04128">
              <w:rPr>
                <w:rFonts w:asciiTheme="minorHAnsi" w:hAnsiTheme="minorHAnsi"/>
                <w:b/>
                <w:sz w:val="24"/>
                <w:szCs w:val="24"/>
              </w:rPr>
              <w:t>3</w:t>
            </w: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14:paraId="5313F021" w14:textId="77777777" w:rsidR="00C714E0" w:rsidRPr="00D04128" w:rsidRDefault="00C714E0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Break outs – Discussion in each group about:</w:t>
            </w:r>
          </w:p>
          <w:p w14:paraId="7E403AFE" w14:textId="6E474226" w:rsidR="009A14F0" w:rsidRPr="00D04128" w:rsidRDefault="009A14F0" w:rsidP="009A14F0">
            <w:pPr>
              <w:numPr>
                <w:ilvl w:val="0"/>
                <w:numId w:val="21"/>
              </w:num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Project meeting with service managers. Louise &amp; Karen. Ground floor room 11</w:t>
            </w:r>
          </w:p>
          <w:p w14:paraId="0E84282C" w14:textId="368519F4" w:rsidR="009A14F0" w:rsidRDefault="009A14F0" w:rsidP="009A14F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Suggestions for improvement not otherwise covered. Is there a need to time limit clients on the programme? How good are we at sharing data? How to make WW4RI better known in your area. Finance and budget issues. </w:t>
            </w:r>
          </w:p>
          <w:p w14:paraId="65459AD5" w14:textId="77777777" w:rsidR="00D04128" w:rsidRPr="00D04128" w:rsidRDefault="00D04128" w:rsidP="009A14F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  <w:p w14:paraId="739A8F07" w14:textId="0AD86307" w:rsidR="009A14F0" w:rsidRPr="00D04128" w:rsidRDefault="009A14F0" w:rsidP="009A14F0">
            <w:pPr>
              <w:pStyle w:val="ListParagraph"/>
              <w:numPr>
                <w:ilvl w:val="0"/>
                <w:numId w:val="21"/>
              </w:num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How to get better outcomes from employers?  Ferzana and Yasser. Ground floor room 13</w:t>
            </w:r>
          </w:p>
          <w:p w14:paraId="7653AA1D" w14:textId="5BD327FF" w:rsidR="001B25F3" w:rsidRDefault="00D83E2A" w:rsidP="009A14F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Discussion on experiences of working with employers – what changes to recruitment practices would make it easier </w:t>
            </w:r>
            <w:r w:rsidR="00047E95">
              <w:rPr>
                <w:rFonts w:asciiTheme="minorHAnsi" w:hAnsiTheme="minorHAnsi"/>
                <w:bCs w:val="0"/>
                <w:sz w:val="24"/>
                <w:szCs w:val="24"/>
              </w:rPr>
              <w:t xml:space="preserve">for refugees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to find work? What barriers come up and how do you work around them? Who are the good practice employers you would recommend? </w:t>
            </w:r>
          </w:p>
          <w:p w14:paraId="6E58C0AC" w14:textId="77777777" w:rsidR="00D04128" w:rsidRPr="00D04128" w:rsidRDefault="00D04128" w:rsidP="009A14F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  <w:p w14:paraId="5E78FE2F" w14:textId="7EC31A5A" w:rsidR="00C714E0" w:rsidRPr="00D04128" w:rsidRDefault="00D83E2A" w:rsidP="00D83E2A">
            <w:pPr>
              <w:pStyle w:val="ListParagraph"/>
              <w:numPr>
                <w:ilvl w:val="0"/>
                <w:numId w:val="21"/>
              </w:num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Wellbeing training. To be confirmed. Ground floor room 15</w:t>
            </w:r>
          </w:p>
          <w:p w14:paraId="6A9554F2" w14:textId="4EB259E5" w:rsidR="00D04128" w:rsidRDefault="00D83E2A" w:rsidP="001B25F3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How to encourage people who need well-being help to accept a referral to the service? How to de-stigmatise the provision. Opportunities for informal well-being activities that improve well-being and readiness for work – e.g. craft groups, physical activity groups, reading groups.</w:t>
            </w:r>
          </w:p>
          <w:p w14:paraId="213E34A3" w14:textId="77777777" w:rsidR="00D04128" w:rsidRPr="00D04128" w:rsidRDefault="00D04128" w:rsidP="001B25F3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  <w:p w14:paraId="209487BD" w14:textId="0D57B103" w:rsidR="001B25F3" w:rsidRPr="00D04128" w:rsidRDefault="00D04128" w:rsidP="00D04128">
            <w:pPr>
              <w:pStyle w:val="ListParagraph"/>
              <w:numPr>
                <w:ilvl w:val="0"/>
                <w:numId w:val="21"/>
              </w:num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 xml:space="preserve">What is </w:t>
            </w:r>
            <w:r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 xml:space="preserve">the </w:t>
            </w:r>
            <w:r w:rsidRPr="00D04128"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 xml:space="preserve">best practice </w:t>
            </w:r>
            <w:r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 xml:space="preserve">that has emerged from AMIF project and should be embedded in </w:t>
            </w:r>
            <w:r w:rsidRPr="00D04128"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>organisations?</w:t>
            </w:r>
            <w:r>
              <w:rPr>
                <w:rFonts w:ascii="Calibri" w:eastAsia="Calibri" w:hAnsi="Calibri" w:cs="Times New Roman"/>
                <w:b/>
                <w:iCs w:val="0"/>
                <w:sz w:val="24"/>
                <w:szCs w:val="24"/>
              </w:rPr>
              <w:t xml:space="preserve"> Gill and Justin. Conference room.</w:t>
            </w:r>
          </w:p>
          <w:p w14:paraId="39BD8CC2" w14:textId="2B2F947D" w:rsidR="00D04128" w:rsidRPr="00D04128" w:rsidRDefault="00D04128" w:rsidP="00D04128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/>
                <w:bCs w:val="0"/>
                <w:sz w:val="24"/>
                <w:szCs w:val="24"/>
              </w:rPr>
              <w:t xml:space="preserve">What are the key service elements that have grown out of the project? Are there further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improvement</w:t>
            </w:r>
            <w:r>
              <w:rPr>
                <w:rFonts w:asciiTheme="minorHAnsi" w:hAnsiTheme="minorHAnsi"/>
                <w:bCs w:val="0"/>
                <w:sz w:val="24"/>
                <w:szCs w:val="24"/>
              </w:rPr>
              <w:t>s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Cs w:val="0"/>
                <w:sz w:val="24"/>
                <w:szCs w:val="24"/>
              </w:rPr>
              <w:t>needed</w:t>
            </w:r>
            <w:r w:rsidR="00047E95">
              <w:rPr>
                <w:rFonts w:asciiTheme="minorHAnsi" w:hAnsiTheme="minorHAnsi"/>
                <w:bCs w:val="0"/>
                <w:sz w:val="24"/>
                <w:szCs w:val="24"/>
              </w:rPr>
              <w:t>?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Cs w:val="0"/>
                <w:sz w:val="24"/>
                <w:szCs w:val="24"/>
              </w:rPr>
              <w:t>Should we have a time-limited service for</w:t>
            </w:r>
            <w:r w:rsidR="00047E95">
              <w:rPr>
                <w:rFonts w:asciiTheme="minorHAnsi" w:hAnsiTheme="minorHAnsi"/>
                <w:bCs w:val="0"/>
                <w:sz w:val="24"/>
                <w:szCs w:val="24"/>
              </w:rPr>
              <w:t>?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Cs w:val="0"/>
                <w:sz w:val="24"/>
                <w:szCs w:val="24"/>
              </w:rPr>
              <w:t xml:space="preserve">Do we share enough data? Is it the right data?  How can we 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make WW4RI better known in your area</w:t>
            </w:r>
            <w:r>
              <w:rPr>
                <w:rFonts w:asciiTheme="minorHAnsi" w:hAnsiTheme="minorHAnsi"/>
                <w:bCs w:val="0"/>
                <w:sz w:val="24"/>
                <w:szCs w:val="24"/>
              </w:rPr>
              <w:t>?</w:t>
            </w:r>
          </w:p>
          <w:p w14:paraId="7CF75CE3" w14:textId="74A8E353" w:rsidR="00BF2BB1" w:rsidRPr="00D04128" w:rsidRDefault="00BF2BB1" w:rsidP="00D04128">
            <w:pPr>
              <w:pStyle w:val="ListParagraph"/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</w:tc>
      </w:tr>
      <w:tr w:rsidR="009A14F0" w:rsidRPr="00777CAF" w14:paraId="0A4AFC47" w14:textId="77777777" w:rsidTr="00B0154E">
        <w:trPr>
          <w:trHeight w:val="748"/>
        </w:trPr>
        <w:tc>
          <w:tcPr>
            <w:tcW w:w="1131" w:type="dxa"/>
            <w:shd w:val="clear" w:color="auto" w:fill="70AD47" w:themeFill="accent6"/>
          </w:tcPr>
          <w:p w14:paraId="7388C944" w14:textId="34AA6525" w:rsidR="009A14F0" w:rsidRPr="00D04128" w:rsidRDefault="009A14F0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14:</w:t>
            </w:r>
            <w:r w:rsidR="00D04128">
              <w:rPr>
                <w:rFonts w:asciiTheme="minorHAnsi" w:hAnsiTheme="minorHAnsi"/>
                <w:b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14:paraId="619E2053" w14:textId="6AB31451" w:rsidR="009A14F0" w:rsidRPr="00D04128" w:rsidRDefault="00047E95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Refreshments</w:t>
            </w:r>
          </w:p>
        </w:tc>
      </w:tr>
      <w:tr w:rsidR="001B25F3" w:rsidRPr="00777CAF" w14:paraId="4FBC3FEA" w14:textId="77777777" w:rsidTr="00B0154E">
        <w:trPr>
          <w:trHeight w:val="748"/>
        </w:trPr>
        <w:tc>
          <w:tcPr>
            <w:tcW w:w="1131" w:type="dxa"/>
            <w:shd w:val="clear" w:color="auto" w:fill="70AD47" w:themeFill="accent6"/>
          </w:tcPr>
          <w:p w14:paraId="2E144805" w14:textId="659AF548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983E32" w:rsidRPr="00D04128">
              <w:rPr>
                <w:rFonts w:asciiTheme="minorHAnsi" w:hAnsiTheme="minorHAnsi"/>
                <w:b/>
                <w:sz w:val="24"/>
                <w:szCs w:val="24"/>
              </w:rPr>
              <w:t>4</w:t>
            </w: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8C5F28">
              <w:rPr>
                <w:rFonts w:asciiTheme="minorHAnsi" w:hAnsiTheme="minorHAnsi"/>
                <w:b/>
                <w:sz w:val="24"/>
                <w:szCs w:val="24"/>
              </w:rPr>
              <w:t>45</w:t>
            </w:r>
          </w:p>
        </w:tc>
        <w:tc>
          <w:tcPr>
            <w:tcW w:w="8647" w:type="dxa"/>
          </w:tcPr>
          <w:p w14:paraId="09BE8486" w14:textId="6A761AA4" w:rsidR="00917C10" w:rsidRDefault="00917C10" w:rsidP="00917C10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917C10">
              <w:rPr>
                <w:rFonts w:asciiTheme="minorHAnsi" w:hAnsiTheme="minorHAnsi"/>
                <w:b/>
                <w:sz w:val="24"/>
                <w:szCs w:val="24"/>
              </w:rPr>
              <w:t xml:space="preserve">Wrap up activity </w:t>
            </w:r>
          </w:p>
          <w:p w14:paraId="4FE90614" w14:textId="7CD8B5DE" w:rsidR="00D04128" w:rsidRPr="00917C10" w:rsidRDefault="00D04128" w:rsidP="00917C10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/>
                <w:bCs w:val="0"/>
                <w:sz w:val="24"/>
                <w:szCs w:val="24"/>
              </w:rPr>
              <w:t>In groups of 4, discuss</w:t>
            </w:r>
            <w:r w:rsidR="00047E95">
              <w:rPr>
                <w:rFonts w:asciiTheme="minorHAnsi" w:hAnsiTheme="minorHAnsi"/>
                <w:bCs w:val="0"/>
                <w:sz w:val="24"/>
                <w:szCs w:val="24"/>
              </w:rPr>
              <w:t>: W</w:t>
            </w: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 xml:space="preserve">hat have you learned? What surprised you? </w:t>
            </w:r>
          </w:p>
          <w:p w14:paraId="5B1BACAD" w14:textId="04783077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B25F3" w:rsidRPr="00777CAF" w14:paraId="136570B3" w14:textId="77777777" w:rsidTr="00DB0766">
        <w:trPr>
          <w:trHeight w:val="341"/>
        </w:trPr>
        <w:tc>
          <w:tcPr>
            <w:tcW w:w="1131" w:type="dxa"/>
            <w:shd w:val="clear" w:color="auto" w:fill="70AD47" w:themeFill="accent6"/>
          </w:tcPr>
          <w:p w14:paraId="501C4CA6" w14:textId="70B6CD18" w:rsidR="001B25F3" w:rsidRPr="00D04128" w:rsidRDefault="001B25F3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1</w:t>
            </w:r>
            <w:r w:rsidR="008C5F28">
              <w:rPr>
                <w:rFonts w:asciiTheme="minorHAnsi" w:hAnsiTheme="minorHAnsi"/>
                <w:b/>
                <w:sz w:val="24"/>
                <w:szCs w:val="24"/>
              </w:rPr>
              <w:t>5</w:t>
            </w:r>
            <w:r w:rsidR="00983E32" w:rsidRPr="00D04128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 w:rsidR="008C5F28">
              <w:rPr>
                <w:rFonts w:asciiTheme="minorHAnsi" w:hAnsiTheme="minorHAnsi"/>
                <w:b/>
                <w:sz w:val="24"/>
                <w:szCs w:val="24"/>
              </w:rPr>
              <w:t>0</w:t>
            </w:r>
            <w:r w:rsidR="00983E32" w:rsidRPr="00D04128">
              <w:rPr>
                <w:rFonts w:asciiTheme="minorHAnsi" w:hAnsiTheme="minorHAnsi"/>
                <w:b/>
                <w:sz w:val="24"/>
                <w:szCs w:val="24"/>
              </w:rPr>
              <w:t>0</w:t>
            </w:r>
          </w:p>
        </w:tc>
        <w:tc>
          <w:tcPr>
            <w:tcW w:w="8647" w:type="dxa"/>
          </w:tcPr>
          <w:p w14:paraId="66F61D7C" w14:textId="77777777" w:rsidR="001B25F3" w:rsidRPr="00D04128" w:rsidRDefault="009A14F0" w:rsidP="001B25F3">
            <w:pPr>
              <w:tabs>
                <w:tab w:val="left" w:pos="3968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>Formal c</w:t>
            </w:r>
            <w:r w:rsidR="001B25F3" w:rsidRPr="00D04128">
              <w:rPr>
                <w:rFonts w:asciiTheme="minorHAnsi" w:hAnsiTheme="minorHAnsi"/>
                <w:b/>
                <w:sz w:val="24"/>
                <w:szCs w:val="24"/>
              </w:rPr>
              <w:t>lose</w:t>
            </w:r>
            <w:r w:rsidRPr="00D04128">
              <w:rPr>
                <w:rFonts w:asciiTheme="minorHAnsi" w:hAnsiTheme="minorHAnsi"/>
                <w:b/>
                <w:sz w:val="24"/>
                <w:szCs w:val="24"/>
              </w:rPr>
              <w:t xml:space="preserve"> – TBC </w:t>
            </w:r>
          </w:p>
          <w:p w14:paraId="4C48BC6F" w14:textId="77777777" w:rsidR="009A14F0" w:rsidRPr="00D04128" w:rsidRDefault="009A14F0" w:rsidP="001B25F3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  <w:r w:rsidRPr="00D04128">
              <w:rPr>
                <w:rFonts w:asciiTheme="minorHAnsi" w:hAnsiTheme="minorHAnsi"/>
                <w:bCs w:val="0"/>
                <w:sz w:val="24"/>
                <w:szCs w:val="24"/>
              </w:rPr>
              <w:t>Stay and network for as long as you would like.</w:t>
            </w:r>
          </w:p>
          <w:p w14:paraId="68B56EB8" w14:textId="013E40CD" w:rsidR="009A14F0" w:rsidRPr="00D04128" w:rsidRDefault="009A14F0" w:rsidP="001B25F3">
            <w:pPr>
              <w:tabs>
                <w:tab w:val="left" w:pos="3968"/>
              </w:tabs>
              <w:rPr>
                <w:rFonts w:asciiTheme="minorHAnsi" w:hAnsiTheme="minorHAnsi"/>
                <w:bCs w:val="0"/>
                <w:sz w:val="24"/>
                <w:szCs w:val="24"/>
              </w:rPr>
            </w:pPr>
          </w:p>
        </w:tc>
      </w:tr>
    </w:tbl>
    <w:p w14:paraId="5AD05FBB" w14:textId="3AB99E2D" w:rsidR="004D2CF7" w:rsidRDefault="004D2CF7" w:rsidP="000F4F45">
      <w:pPr>
        <w:pStyle w:val="BodyText"/>
        <w:numPr>
          <w:ilvl w:val="0"/>
          <w:numId w:val="0"/>
        </w:numPr>
        <w:ind w:left="709"/>
        <w:rPr>
          <w:rFonts w:asciiTheme="minorHAnsi" w:hAnsiTheme="minorHAnsi"/>
          <w:szCs w:val="22"/>
        </w:rPr>
      </w:pPr>
    </w:p>
    <w:p w14:paraId="7DF5EE86" w14:textId="77777777" w:rsidR="009A14F0" w:rsidRPr="00981AFA" w:rsidRDefault="009A14F0" w:rsidP="000F4F45">
      <w:pPr>
        <w:pStyle w:val="BodyText"/>
        <w:numPr>
          <w:ilvl w:val="0"/>
          <w:numId w:val="0"/>
        </w:numPr>
        <w:ind w:left="709"/>
        <w:rPr>
          <w:rFonts w:asciiTheme="minorHAnsi" w:hAnsiTheme="minorHAnsi"/>
          <w:szCs w:val="22"/>
        </w:rPr>
      </w:pPr>
    </w:p>
    <w:sectPr w:rsidR="009A14F0" w:rsidRPr="00981AFA" w:rsidSect="00777CAF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09" w:right="1133" w:bottom="851" w:left="1134" w:header="709" w:footer="4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03AE6" w14:textId="77777777" w:rsidR="002270ED" w:rsidRDefault="002270ED">
      <w:r>
        <w:separator/>
      </w:r>
    </w:p>
  </w:endnote>
  <w:endnote w:type="continuationSeparator" w:id="0">
    <w:p w14:paraId="1722FF15" w14:textId="77777777" w:rsidR="002270ED" w:rsidRDefault="0022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6D7D7" w14:textId="77777777" w:rsidR="00DB4E85" w:rsidRDefault="00DB4E85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7CAF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F99E" w14:textId="77777777" w:rsidR="00DB4E85" w:rsidRDefault="00DB4E85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8B42" w14:textId="77777777" w:rsidR="00BB323F" w:rsidRDefault="00BB323F">
    <w:pPr>
      <w:pStyle w:val="Footer"/>
    </w:pPr>
    <w:r>
      <w:rPr>
        <w:rFonts w:asciiTheme="minorHAnsi" w:hAnsiTheme="minorHAnsi"/>
        <w:noProof/>
        <w:sz w:val="22"/>
        <w:szCs w:val="22"/>
      </w:rPr>
      <w:drawing>
        <wp:inline distT="0" distB="0" distL="0" distR="0" wp14:anchorId="0FE4BEF6" wp14:editId="557EAD78">
          <wp:extent cx="944880" cy="640080"/>
          <wp:effectExtent l="0" t="0" r="7620" b="762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2A32FA1" w14:textId="77777777" w:rsidR="00BB323F" w:rsidRDefault="00BB323F" w:rsidP="00BB323F">
    <w:pPr>
      <w:pStyle w:val="Title"/>
      <w:spacing w:after="0" w:line="300" w:lineRule="atLeast"/>
      <w:jc w:val="center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This project is part funded by the EU Asylum, Migration and</w:t>
    </w:r>
  </w:p>
  <w:p w14:paraId="0967065D" w14:textId="77777777" w:rsidR="00BB323F" w:rsidRPr="00981AFA" w:rsidRDefault="00BB323F" w:rsidP="00BB323F">
    <w:pPr>
      <w:pStyle w:val="Title"/>
      <w:spacing w:after="0" w:line="300" w:lineRule="atLeas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Integration Fund. Making management of migration flows more efficient across the European Union</w:t>
    </w:r>
  </w:p>
  <w:p w14:paraId="506BCD37" w14:textId="77777777" w:rsidR="00BB323F" w:rsidRDefault="00BB323F" w:rsidP="00BB323F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B292A" w14:textId="77777777" w:rsidR="002270ED" w:rsidRDefault="002270ED">
      <w:r>
        <w:separator/>
      </w:r>
    </w:p>
  </w:footnote>
  <w:footnote w:type="continuationSeparator" w:id="0">
    <w:p w14:paraId="72A6EE4C" w14:textId="77777777" w:rsidR="002270ED" w:rsidRDefault="00227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4930" w14:textId="4E276BDA" w:rsidR="00CA1BB4" w:rsidRDefault="00282B68" w:rsidP="00FC53C0">
    <w:pPr>
      <w:pStyle w:val="Header"/>
    </w:pPr>
    <w:r w:rsidRPr="00282B68">
      <w:rPr>
        <w:noProof/>
      </w:rPr>
      <w:drawing>
        <wp:inline distT="0" distB="0" distL="0" distR="0" wp14:anchorId="1636EC8B" wp14:editId="485C9954">
          <wp:extent cx="571500" cy="354083"/>
          <wp:effectExtent l="0" t="0" r="0" b="825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8279" cy="370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53C0">
      <w:rPr>
        <w:noProof/>
      </w:rPr>
      <w:t xml:space="preserve">  </w:t>
    </w:r>
    <w:r w:rsidR="00070E71">
      <w:rPr>
        <w:noProof/>
      </w:rPr>
      <w:t xml:space="preserve">     </w:t>
    </w:r>
    <w:r w:rsidRPr="00282B68">
      <w:rPr>
        <w:noProof/>
      </w:rPr>
      <w:drawing>
        <wp:inline distT="0" distB="0" distL="0" distR="0" wp14:anchorId="66E1F724" wp14:editId="1E14319D">
          <wp:extent cx="707715" cy="3524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8083" cy="367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53C0">
      <w:t xml:space="preserve"> </w:t>
    </w:r>
    <w:r w:rsidR="00070E71">
      <w:rPr>
        <w:noProof/>
      </w:rPr>
      <w:t xml:space="preserve">    </w:t>
    </w:r>
    <w:r w:rsidR="00FC53C0">
      <w:rPr>
        <w:noProof/>
      </w:rPr>
      <w:t xml:space="preserve"> </w:t>
    </w:r>
    <w:r w:rsidR="00070E71">
      <w:rPr>
        <w:noProof/>
      </w:rPr>
      <w:t xml:space="preserve">      </w:t>
    </w:r>
    <w:r w:rsidRPr="00282B68">
      <w:rPr>
        <w:noProof/>
      </w:rPr>
      <w:drawing>
        <wp:inline distT="0" distB="0" distL="0" distR="0" wp14:anchorId="62993A1D" wp14:editId="3CB1EE65">
          <wp:extent cx="377532" cy="408994"/>
          <wp:effectExtent l="0" t="0" r="381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6955" cy="440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53C0">
      <w:rPr>
        <w:noProof/>
      </w:rPr>
      <w:t xml:space="preserve"> </w:t>
    </w:r>
    <w:r w:rsidR="00070E71">
      <w:rPr>
        <w:noProof/>
      </w:rPr>
      <w:t xml:space="preserve">       </w:t>
    </w:r>
    <w:r>
      <w:rPr>
        <w:noProof/>
      </w:rPr>
      <w:drawing>
        <wp:inline distT="0" distB="0" distL="0" distR="0" wp14:anchorId="3A012FC1" wp14:editId="0DF79E68">
          <wp:extent cx="793438" cy="304800"/>
          <wp:effectExtent l="0" t="0" r="698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822" cy="307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C53C0">
      <w:rPr>
        <w:noProof/>
      </w:rPr>
      <w:t xml:space="preserve"> </w:t>
    </w:r>
    <w:r w:rsidR="00070E71">
      <w:rPr>
        <w:noProof/>
      </w:rPr>
      <w:t xml:space="preserve">    </w:t>
    </w:r>
    <w:r w:rsidRPr="00282B68">
      <w:rPr>
        <w:noProof/>
      </w:rPr>
      <w:drawing>
        <wp:inline distT="0" distB="0" distL="0" distR="0" wp14:anchorId="350B5B7C" wp14:editId="7FB5DEAD">
          <wp:extent cx="1294681" cy="33337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48723" cy="34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53C0">
      <w:rPr>
        <w:noProof/>
      </w:rPr>
      <w:t xml:space="preserve">         </w:t>
    </w:r>
    <w:r w:rsidR="00FC53C0">
      <w:rPr>
        <w:noProof/>
      </w:rPr>
      <w:drawing>
        <wp:inline distT="0" distB="0" distL="0" distR="0" wp14:anchorId="7C65C518" wp14:editId="11AB29BE">
          <wp:extent cx="944880" cy="274320"/>
          <wp:effectExtent l="0" t="0" r="762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C53C0">
      <w:rPr>
        <w:noProof/>
      </w:rPr>
      <w:t xml:space="preserve"> </w:t>
    </w:r>
    <w:r w:rsidR="00FC53C0">
      <w:t xml:space="preserve">  </w:t>
    </w:r>
    <w:r w:rsidR="00FC53C0" w:rsidRPr="00FC53C0">
      <w:rPr>
        <w:noProof/>
      </w:rPr>
      <w:drawing>
        <wp:inline distT="0" distB="0" distL="0" distR="0" wp14:anchorId="6DF79AB4" wp14:editId="498799ED">
          <wp:extent cx="1433536" cy="209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454169" cy="212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53C0">
      <w:rPr>
        <w:noProof/>
      </w:rPr>
      <w:t xml:space="preserve"> </w:t>
    </w:r>
    <w:r>
      <w:rPr>
        <w:noProof/>
      </w:rPr>
      <w:drawing>
        <wp:inline distT="0" distB="0" distL="0" distR="0" wp14:anchorId="60201E22" wp14:editId="5EAB063B">
          <wp:extent cx="560026" cy="52387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955" cy="527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C53C0">
      <w:rPr>
        <w:noProof/>
      </w:rPr>
      <w:t xml:space="preserve">   </w:t>
    </w:r>
    <w:r w:rsidRPr="00282B68">
      <w:rPr>
        <w:noProof/>
      </w:rPr>
      <w:drawing>
        <wp:inline distT="0" distB="0" distL="0" distR="0" wp14:anchorId="1DA56405" wp14:editId="571CFC98">
          <wp:extent cx="1008585" cy="485721"/>
          <wp:effectExtent l="0" t="0" r="127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63326" cy="512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0E71">
      <w:rPr>
        <w:noProof/>
      </w:rPr>
      <w:t xml:space="preserve"> </w:t>
    </w:r>
    <w:r w:rsidR="00FC53C0" w:rsidRPr="00FC53C0">
      <w:rPr>
        <w:noProof/>
      </w:rPr>
      <w:drawing>
        <wp:inline distT="0" distB="0" distL="0" distR="0" wp14:anchorId="608F8B13" wp14:editId="78704477">
          <wp:extent cx="628650" cy="5148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647949" cy="53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0E71">
      <w:rPr>
        <w:noProof/>
      </w:rPr>
      <w:t xml:space="preserve">   </w:t>
    </w:r>
    <w:r w:rsidR="00070E71">
      <w:rPr>
        <w:noProof/>
      </w:rPr>
      <w:drawing>
        <wp:inline distT="0" distB="0" distL="0" distR="0" wp14:anchorId="2DB7DE75" wp14:editId="618CE04B">
          <wp:extent cx="800100" cy="38490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498" cy="401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6EBE03" w14:textId="4FD9E998" w:rsidR="00CA1BB4" w:rsidRDefault="00CA1B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7149B5E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color w:val="auto"/>
      </w:rPr>
    </w:lvl>
  </w:abstractNum>
  <w:abstractNum w:abstractNumId="1" w15:restartNumberingAfterBreak="0">
    <w:nsid w:val="FFFFFF89"/>
    <w:multiLevelType w:val="singleLevel"/>
    <w:tmpl w:val="3F6ECB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69794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657181"/>
    <w:multiLevelType w:val="hybridMultilevel"/>
    <w:tmpl w:val="36BE6B14"/>
    <w:lvl w:ilvl="0" w:tplc="2F7CF59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92B98"/>
    <w:multiLevelType w:val="multilevel"/>
    <w:tmpl w:val="70D414A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5" w15:restartNumberingAfterBreak="0">
    <w:nsid w:val="212530FD"/>
    <w:multiLevelType w:val="multilevel"/>
    <w:tmpl w:val="946CA250"/>
    <w:lvl w:ilvl="0">
      <w:start w:val="1"/>
      <w:numFmt w:val="decimal"/>
      <w:pStyle w:val="Heading2"/>
      <w:lvlText w:val="%1."/>
      <w:lvlJc w:val="left"/>
      <w:pPr>
        <w:tabs>
          <w:tab w:val="num" w:pos="0"/>
        </w:tabs>
        <w:ind w:left="0" w:firstLine="0"/>
      </w:pPr>
      <w:rPr>
        <w:rFonts w:asciiTheme="minorHAnsi" w:hAnsiTheme="minorHAnsi" w:hint="default"/>
        <w:b/>
        <w:i w:val="0"/>
        <w:color w:val="auto"/>
      </w:rPr>
    </w:lvl>
    <w:lvl w:ilvl="1">
      <w:start w:val="1"/>
      <w:numFmt w:val="decimal"/>
      <w:pStyle w:val="BodyText"/>
      <w:lvlText w:val="%1.%2"/>
      <w:lvlJc w:val="left"/>
      <w:pPr>
        <w:tabs>
          <w:tab w:val="num" w:pos="0"/>
        </w:tabs>
        <w:ind w:left="0" w:firstLine="0"/>
      </w:pPr>
      <w:rPr>
        <w:rFonts w:asciiTheme="minorHAnsi" w:hAnsiTheme="minorHAnsi" w:hint="default"/>
        <w:b w:val="0"/>
        <w:i w:val="0"/>
        <w:color w:val="auto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6" w15:restartNumberingAfterBreak="0">
    <w:nsid w:val="21D22E39"/>
    <w:multiLevelType w:val="multilevel"/>
    <w:tmpl w:val="28C8EEE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7" w15:restartNumberingAfterBreak="0">
    <w:nsid w:val="222B7ECD"/>
    <w:multiLevelType w:val="hybridMultilevel"/>
    <w:tmpl w:val="855A49DC"/>
    <w:lvl w:ilvl="0" w:tplc="83B2D472">
      <w:start w:val="21"/>
      <w:numFmt w:val="decimal"/>
      <w:lvlText w:val="%1"/>
      <w:lvlJc w:val="left"/>
      <w:pPr>
        <w:ind w:left="32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4F8723F"/>
    <w:multiLevelType w:val="multilevel"/>
    <w:tmpl w:val="E8C6774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9" w15:restartNumberingAfterBreak="0">
    <w:nsid w:val="2ABF0A7D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E6A4E43"/>
    <w:multiLevelType w:val="multilevel"/>
    <w:tmpl w:val="259E8654"/>
    <w:lvl w:ilvl="0">
      <w:start w:val="1"/>
      <w:numFmt w:val="decimal"/>
      <w:suff w:val="space"/>
      <w:lvlText w:val="%1"/>
      <w:lvlJc w:val="right"/>
      <w:pPr>
        <w:ind w:left="0" w:firstLine="0"/>
      </w:pPr>
      <w:rPr>
        <w:rFonts w:ascii="Sylfaen" w:hAnsi="Sylfaen" w:hint="default"/>
        <w:b/>
        <w:i w:val="0"/>
        <w:color w:val="1C38FE"/>
      </w:rPr>
    </w:lvl>
    <w:lvl w:ilvl="1">
      <w:start w:val="1"/>
      <w:numFmt w:val="decimal"/>
      <w:suff w:val="space"/>
      <w:lvlText w:val="%1.%2"/>
      <w:lvlJc w:val="right"/>
      <w:pPr>
        <w:ind w:left="0" w:firstLine="0"/>
      </w:pPr>
      <w:rPr>
        <w:rFonts w:ascii="Arial Bold" w:hAnsi="Arial Bold" w:hint="default"/>
        <w:b/>
        <w:i w:val="0"/>
        <w:color w:val="B40069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11" w15:restartNumberingAfterBreak="0">
    <w:nsid w:val="36117989"/>
    <w:multiLevelType w:val="hybridMultilevel"/>
    <w:tmpl w:val="7CFC63B6"/>
    <w:lvl w:ilvl="0" w:tplc="AFEC7E3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A330A"/>
    <w:multiLevelType w:val="hybridMultilevel"/>
    <w:tmpl w:val="092678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252B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33E3193"/>
    <w:multiLevelType w:val="multilevel"/>
    <w:tmpl w:val="2BEC54E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color w:val="auto"/>
      </w:rPr>
    </w:lvl>
    <w:lvl w:ilvl="2">
      <w:start w:val="1"/>
      <w:numFmt w:val="decimal"/>
      <w:suff w:val="space"/>
      <w:lvlText w:val="%1.%2.%3"/>
      <w:lvlJc w:val="right"/>
      <w:pPr>
        <w:ind w:left="0" w:firstLine="0"/>
      </w:pPr>
      <w:rPr>
        <w:rFonts w:ascii="Sylfaen" w:hAnsi="Sylfaen" w:hint="default"/>
        <w:color w:val="3366FF"/>
      </w:rPr>
    </w:lvl>
    <w:lvl w:ilvl="3">
      <w:start w:val="1"/>
      <w:numFmt w:val="decimal"/>
      <w:lvlText w:val="%1.%2.%3.%4."/>
      <w:lvlJc w:val="left"/>
      <w:pPr>
        <w:tabs>
          <w:tab w:val="num" w:pos="36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5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3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1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716"/>
        </w:tabs>
        <w:ind w:left="4036" w:hanging="1440"/>
      </w:pPr>
      <w:rPr>
        <w:rFonts w:hint="default"/>
      </w:rPr>
    </w:lvl>
  </w:abstractNum>
  <w:abstractNum w:abstractNumId="15" w15:restartNumberingAfterBreak="0">
    <w:nsid w:val="53C6213A"/>
    <w:multiLevelType w:val="hybridMultilevel"/>
    <w:tmpl w:val="2D72FA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93302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262562"/>
    <w:multiLevelType w:val="hybridMultilevel"/>
    <w:tmpl w:val="97868DB2"/>
    <w:lvl w:ilvl="0" w:tplc="BE8A4A6C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23BEB"/>
    <w:multiLevelType w:val="hybridMultilevel"/>
    <w:tmpl w:val="99D4D81C"/>
    <w:lvl w:ilvl="0" w:tplc="83B2D472">
      <w:start w:val="21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6C6C382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CCE73C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BFC3B66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045328628">
    <w:abstractNumId w:val="10"/>
  </w:num>
  <w:num w:numId="2" w16cid:durableId="602807671">
    <w:abstractNumId w:val="1"/>
  </w:num>
  <w:num w:numId="3" w16cid:durableId="1615751989">
    <w:abstractNumId w:val="3"/>
  </w:num>
  <w:num w:numId="4" w16cid:durableId="1348486579">
    <w:abstractNumId w:val="0"/>
  </w:num>
  <w:num w:numId="5" w16cid:durableId="18818825">
    <w:abstractNumId w:val="14"/>
  </w:num>
  <w:num w:numId="6" w16cid:durableId="184831731">
    <w:abstractNumId w:val="9"/>
  </w:num>
  <w:num w:numId="7" w16cid:durableId="1713581232">
    <w:abstractNumId w:val="5"/>
  </w:num>
  <w:num w:numId="8" w16cid:durableId="1646349539">
    <w:abstractNumId w:val="21"/>
  </w:num>
  <w:num w:numId="9" w16cid:durableId="229780219">
    <w:abstractNumId w:val="2"/>
  </w:num>
  <w:num w:numId="10" w16cid:durableId="1427073397">
    <w:abstractNumId w:val="19"/>
  </w:num>
  <w:num w:numId="11" w16cid:durableId="1167866175">
    <w:abstractNumId w:val="20"/>
  </w:num>
  <w:num w:numId="12" w16cid:durableId="2084331145">
    <w:abstractNumId w:val="8"/>
  </w:num>
  <w:num w:numId="13" w16cid:durableId="176190510">
    <w:abstractNumId w:val="4"/>
  </w:num>
  <w:num w:numId="14" w16cid:durableId="45955873">
    <w:abstractNumId w:val="6"/>
  </w:num>
  <w:num w:numId="15" w16cid:durableId="1957908338">
    <w:abstractNumId w:val="16"/>
  </w:num>
  <w:num w:numId="16" w16cid:durableId="767504375">
    <w:abstractNumId w:val="13"/>
  </w:num>
  <w:num w:numId="17" w16cid:durableId="1564096948">
    <w:abstractNumId w:val="15"/>
  </w:num>
  <w:num w:numId="18" w16cid:durableId="75127334">
    <w:abstractNumId w:val="17"/>
  </w:num>
  <w:num w:numId="19" w16cid:durableId="1879973697">
    <w:abstractNumId w:val="18"/>
  </w:num>
  <w:num w:numId="20" w16cid:durableId="452138476">
    <w:abstractNumId w:val="12"/>
  </w:num>
  <w:num w:numId="21" w16cid:durableId="1591084357">
    <w:abstractNumId w:val="11"/>
  </w:num>
  <w:num w:numId="22" w16cid:durableId="13849898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57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0ED"/>
    <w:rsid w:val="000469A9"/>
    <w:rsid w:val="00047E95"/>
    <w:rsid w:val="0006459E"/>
    <w:rsid w:val="00070E71"/>
    <w:rsid w:val="00080FF9"/>
    <w:rsid w:val="00085CB4"/>
    <w:rsid w:val="000A3755"/>
    <w:rsid w:val="000D6E23"/>
    <w:rsid w:val="000F4F45"/>
    <w:rsid w:val="000F7962"/>
    <w:rsid w:val="00100490"/>
    <w:rsid w:val="00101FF5"/>
    <w:rsid w:val="001323E9"/>
    <w:rsid w:val="001400F4"/>
    <w:rsid w:val="00187439"/>
    <w:rsid w:val="001A16C3"/>
    <w:rsid w:val="001A5529"/>
    <w:rsid w:val="001B25F3"/>
    <w:rsid w:val="001E0DEF"/>
    <w:rsid w:val="001F0652"/>
    <w:rsid w:val="00221A8E"/>
    <w:rsid w:val="00224225"/>
    <w:rsid w:val="0022453E"/>
    <w:rsid w:val="002270ED"/>
    <w:rsid w:val="00282B68"/>
    <w:rsid w:val="00297841"/>
    <w:rsid w:val="002A632B"/>
    <w:rsid w:val="002E25B8"/>
    <w:rsid w:val="002E6D50"/>
    <w:rsid w:val="00304152"/>
    <w:rsid w:val="00312E6F"/>
    <w:rsid w:val="003605F6"/>
    <w:rsid w:val="00372704"/>
    <w:rsid w:val="00381C46"/>
    <w:rsid w:val="00391C53"/>
    <w:rsid w:val="003A50EF"/>
    <w:rsid w:val="003B31D4"/>
    <w:rsid w:val="003D6E1E"/>
    <w:rsid w:val="003D7AB7"/>
    <w:rsid w:val="003D7DDA"/>
    <w:rsid w:val="003E350D"/>
    <w:rsid w:val="00404664"/>
    <w:rsid w:val="004376C6"/>
    <w:rsid w:val="00447B6D"/>
    <w:rsid w:val="00456573"/>
    <w:rsid w:val="004A4D90"/>
    <w:rsid w:val="004D2CF7"/>
    <w:rsid w:val="0050434A"/>
    <w:rsid w:val="00542F7D"/>
    <w:rsid w:val="005602AC"/>
    <w:rsid w:val="005738D5"/>
    <w:rsid w:val="005A5352"/>
    <w:rsid w:val="0063227E"/>
    <w:rsid w:val="00641C73"/>
    <w:rsid w:val="0069629C"/>
    <w:rsid w:val="006C79AE"/>
    <w:rsid w:val="006D1C4F"/>
    <w:rsid w:val="006E0ABF"/>
    <w:rsid w:val="006E6CE3"/>
    <w:rsid w:val="00724196"/>
    <w:rsid w:val="007345CE"/>
    <w:rsid w:val="00756920"/>
    <w:rsid w:val="00756922"/>
    <w:rsid w:val="00766263"/>
    <w:rsid w:val="00767454"/>
    <w:rsid w:val="00773285"/>
    <w:rsid w:val="00777CAF"/>
    <w:rsid w:val="007962AE"/>
    <w:rsid w:val="007B72B1"/>
    <w:rsid w:val="007E3C78"/>
    <w:rsid w:val="00804756"/>
    <w:rsid w:val="0083722F"/>
    <w:rsid w:val="00880405"/>
    <w:rsid w:val="008831B4"/>
    <w:rsid w:val="008C5F28"/>
    <w:rsid w:val="008D2B19"/>
    <w:rsid w:val="008E0078"/>
    <w:rsid w:val="008E34EF"/>
    <w:rsid w:val="008F46C5"/>
    <w:rsid w:val="00917C10"/>
    <w:rsid w:val="009218FF"/>
    <w:rsid w:val="009422DE"/>
    <w:rsid w:val="00980F81"/>
    <w:rsid w:val="00981AFA"/>
    <w:rsid w:val="00983E32"/>
    <w:rsid w:val="009966C0"/>
    <w:rsid w:val="009A141E"/>
    <w:rsid w:val="009A14F0"/>
    <w:rsid w:val="009B2AB5"/>
    <w:rsid w:val="00A046DD"/>
    <w:rsid w:val="00A5188A"/>
    <w:rsid w:val="00A57492"/>
    <w:rsid w:val="00A60D94"/>
    <w:rsid w:val="00A65D69"/>
    <w:rsid w:val="00AA2E43"/>
    <w:rsid w:val="00AE5B9D"/>
    <w:rsid w:val="00B0154E"/>
    <w:rsid w:val="00B103EE"/>
    <w:rsid w:val="00B171F8"/>
    <w:rsid w:val="00B24D92"/>
    <w:rsid w:val="00B47027"/>
    <w:rsid w:val="00B7597C"/>
    <w:rsid w:val="00BB323F"/>
    <w:rsid w:val="00BC0F58"/>
    <w:rsid w:val="00BC113C"/>
    <w:rsid w:val="00BC4691"/>
    <w:rsid w:val="00BC4A8E"/>
    <w:rsid w:val="00BC4D55"/>
    <w:rsid w:val="00BD4626"/>
    <w:rsid w:val="00BF0293"/>
    <w:rsid w:val="00BF2BB1"/>
    <w:rsid w:val="00C02187"/>
    <w:rsid w:val="00C065B4"/>
    <w:rsid w:val="00C12DD3"/>
    <w:rsid w:val="00C31434"/>
    <w:rsid w:val="00C37D2F"/>
    <w:rsid w:val="00C4355B"/>
    <w:rsid w:val="00C64696"/>
    <w:rsid w:val="00C714E0"/>
    <w:rsid w:val="00C9126E"/>
    <w:rsid w:val="00CA031A"/>
    <w:rsid w:val="00CA1BB4"/>
    <w:rsid w:val="00CB08AB"/>
    <w:rsid w:val="00CB5376"/>
    <w:rsid w:val="00CD4DE3"/>
    <w:rsid w:val="00D04128"/>
    <w:rsid w:val="00D10AED"/>
    <w:rsid w:val="00D125BE"/>
    <w:rsid w:val="00D13D70"/>
    <w:rsid w:val="00D14278"/>
    <w:rsid w:val="00D237AA"/>
    <w:rsid w:val="00D83E2A"/>
    <w:rsid w:val="00DB0766"/>
    <w:rsid w:val="00DB459E"/>
    <w:rsid w:val="00DB4E85"/>
    <w:rsid w:val="00E224E3"/>
    <w:rsid w:val="00E80813"/>
    <w:rsid w:val="00EB343D"/>
    <w:rsid w:val="00EC7DB6"/>
    <w:rsid w:val="00EE5729"/>
    <w:rsid w:val="00EE6CC5"/>
    <w:rsid w:val="00F06C65"/>
    <w:rsid w:val="00F362E5"/>
    <w:rsid w:val="00FA07EC"/>
    <w:rsid w:val="00FA0E85"/>
    <w:rsid w:val="00FB1330"/>
    <w:rsid w:val="00FC53C0"/>
    <w:rsid w:val="00FC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45CF5F73"/>
  <w15:chartTrackingRefBased/>
  <w15:docId w15:val="{E7497E1E-70C4-423B-AC94-19262FD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03EE"/>
    <w:pPr>
      <w:jc w:val="both"/>
    </w:pPr>
    <w:rPr>
      <w:rFonts w:ascii="Arial" w:hAnsi="Arial" w:cs="Arial"/>
      <w:bCs/>
      <w:iCs/>
      <w:sz w:val="22"/>
      <w:szCs w:val="28"/>
      <w:lang w:eastAsia="en-US"/>
    </w:rPr>
  </w:style>
  <w:style w:type="paragraph" w:styleId="Heading1">
    <w:name w:val="heading 1"/>
    <w:basedOn w:val="Normal"/>
    <w:next w:val="BodyText"/>
    <w:qFormat/>
    <w:rsid w:val="00FA07EC"/>
    <w:pPr>
      <w:keepNext/>
      <w:spacing w:after="240"/>
      <w:outlineLvl w:val="0"/>
    </w:pPr>
    <w:rPr>
      <w:b/>
      <w:bCs w:val="0"/>
      <w:szCs w:val="32"/>
    </w:rPr>
  </w:style>
  <w:style w:type="paragraph" w:styleId="Heading2">
    <w:name w:val="heading 2"/>
    <w:basedOn w:val="Normal"/>
    <w:next w:val="BodyText"/>
    <w:qFormat/>
    <w:rsid w:val="008E0078"/>
    <w:pPr>
      <w:keepNext/>
      <w:numPr>
        <w:numId w:val="7"/>
      </w:numPr>
      <w:tabs>
        <w:tab w:val="clear" w:pos="0"/>
        <w:tab w:val="left" w:pos="709"/>
      </w:tabs>
      <w:spacing w:after="120"/>
      <w:ind w:left="709" w:hanging="709"/>
      <w:outlineLvl w:val="1"/>
    </w:pPr>
    <w:rPr>
      <w:b/>
      <w:bCs w:val="0"/>
      <w:iCs w:val="0"/>
    </w:rPr>
  </w:style>
  <w:style w:type="paragraph" w:styleId="Heading3">
    <w:name w:val="heading 3"/>
    <w:basedOn w:val="Normal"/>
    <w:next w:val="BodyText"/>
    <w:qFormat/>
    <w:rsid w:val="00EB343D"/>
    <w:pPr>
      <w:keepNext/>
      <w:spacing w:after="120"/>
      <w:ind w:left="709"/>
      <w:outlineLvl w:val="2"/>
    </w:pPr>
    <w:rPr>
      <w:b/>
      <w:bCs w:val="0"/>
      <w:szCs w:val="26"/>
    </w:rPr>
  </w:style>
  <w:style w:type="paragraph" w:styleId="Heading4">
    <w:name w:val="heading 4"/>
    <w:basedOn w:val="Normal"/>
    <w:next w:val="Normal"/>
    <w:qFormat/>
    <w:rsid w:val="008E0078"/>
    <w:pPr>
      <w:keepNext/>
      <w:spacing w:after="120"/>
      <w:ind w:left="709"/>
      <w:outlineLvl w:val="3"/>
    </w:pPr>
    <w:rPr>
      <w:rFonts w:cs="Times New Roman"/>
      <w:b/>
      <w:i/>
    </w:rPr>
  </w:style>
  <w:style w:type="paragraph" w:styleId="Heading5">
    <w:name w:val="heading 5"/>
    <w:basedOn w:val="Normal"/>
    <w:next w:val="Normal"/>
    <w:qFormat/>
    <w:rsid w:val="00447B6D"/>
    <w:pPr>
      <w:spacing w:after="120"/>
      <w:ind w:left="851"/>
      <w:jc w:val="center"/>
      <w:outlineLvl w:val="4"/>
    </w:pPr>
    <w:rPr>
      <w:b/>
      <w:color w:val="333333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text">
    <w:name w:val="Caption text"/>
    <w:basedOn w:val="Normal"/>
    <w:rsid w:val="00B103EE"/>
    <w:pPr>
      <w:spacing w:before="240" w:after="240"/>
      <w:ind w:left="567" w:right="567"/>
    </w:pPr>
    <w:rPr>
      <w:bCs w:val="0"/>
      <w:iCs w:val="0"/>
      <w:sz w:val="16"/>
    </w:rPr>
  </w:style>
  <w:style w:type="paragraph" w:styleId="BodyText">
    <w:name w:val="Body Text"/>
    <w:basedOn w:val="Normal"/>
    <w:rsid w:val="007B72B1"/>
    <w:pPr>
      <w:numPr>
        <w:ilvl w:val="1"/>
        <w:numId w:val="7"/>
      </w:numPr>
      <w:tabs>
        <w:tab w:val="clear" w:pos="0"/>
        <w:tab w:val="left" w:pos="709"/>
      </w:tabs>
      <w:spacing w:after="240"/>
      <w:ind w:left="709" w:hanging="709"/>
    </w:pPr>
  </w:style>
  <w:style w:type="paragraph" w:styleId="Footer">
    <w:name w:val="footer"/>
    <w:basedOn w:val="Normal"/>
    <w:rsid w:val="00080FF9"/>
    <w:pPr>
      <w:tabs>
        <w:tab w:val="center" w:pos="4153"/>
        <w:tab w:val="right" w:pos="8306"/>
      </w:tabs>
      <w:jc w:val="center"/>
    </w:pPr>
    <w:rPr>
      <w:b/>
      <w:sz w:val="16"/>
    </w:rPr>
  </w:style>
  <w:style w:type="character" w:styleId="FootnoteReference">
    <w:name w:val="footnote reference"/>
    <w:basedOn w:val="DefaultParagraphFont"/>
    <w:semiHidden/>
    <w:rsid w:val="00B103EE"/>
    <w:rPr>
      <w:vertAlign w:val="superscript"/>
    </w:rPr>
  </w:style>
  <w:style w:type="paragraph" w:styleId="FootnoteText">
    <w:name w:val="footnote text"/>
    <w:basedOn w:val="Normal"/>
    <w:semiHidden/>
    <w:rsid w:val="00B103EE"/>
    <w:pPr>
      <w:spacing w:after="120"/>
      <w:jc w:val="left"/>
    </w:pPr>
    <w:rPr>
      <w:rFonts w:ascii="Sylfaen" w:hAnsi="Sylfaen"/>
      <w:bCs w:val="0"/>
      <w:sz w:val="16"/>
      <w:szCs w:val="20"/>
    </w:rPr>
  </w:style>
  <w:style w:type="paragraph" w:styleId="Header">
    <w:name w:val="header"/>
    <w:basedOn w:val="Normal"/>
    <w:link w:val="HeaderChar"/>
    <w:uiPriority w:val="99"/>
    <w:rsid w:val="00080FF9"/>
    <w:pPr>
      <w:tabs>
        <w:tab w:val="center" w:pos="4153"/>
        <w:tab w:val="right" w:pos="8306"/>
      </w:tabs>
      <w:jc w:val="center"/>
    </w:pPr>
    <w:rPr>
      <w:b/>
      <w:sz w:val="16"/>
    </w:rPr>
  </w:style>
  <w:style w:type="character" w:styleId="Hyperlink">
    <w:name w:val="Hyperlink"/>
    <w:basedOn w:val="DefaultParagraphFont"/>
    <w:rsid w:val="00B103EE"/>
    <w:rPr>
      <w:color w:val="0000FF"/>
      <w:u w:val="single"/>
    </w:rPr>
  </w:style>
  <w:style w:type="paragraph" w:styleId="ListBullet">
    <w:name w:val="List Bullet"/>
    <w:basedOn w:val="Normal"/>
    <w:rsid w:val="00A046DD"/>
    <w:pPr>
      <w:numPr>
        <w:numId w:val="3"/>
      </w:numPr>
      <w:tabs>
        <w:tab w:val="clear" w:pos="284"/>
        <w:tab w:val="left" w:pos="992"/>
      </w:tabs>
      <w:spacing w:after="100" w:afterAutospacing="1"/>
      <w:ind w:left="993"/>
    </w:pPr>
  </w:style>
  <w:style w:type="paragraph" w:styleId="ListNumber">
    <w:name w:val="List Number"/>
    <w:basedOn w:val="Normal"/>
    <w:rsid w:val="00A046DD"/>
    <w:pPr>
      <w:numPr>
        <w:numId w:val="4"/>
      </w:numPr>
      <w:tabs>
        <w:tab w:val="clear" w:pos="284"/>
        <w:tab w:val="num" w:pos="992"/>
      </w:tabs>
      <w:spacing w:after="100" w:afterAutospacing="1"/>
      <w:ind w:left="993"/>
    </w:pPr>
  </w:style>
  <w:style w:type="paragraph" w:customStyle="1" w:styleId="TableText">
    <w:name w:val="Table Text"/>
    <w:basedOn w:val="Normal"/>
    <w:rsid w:val="00C64696"/>
    <w:pPr>
      <w:spacing w:before="60" w:after="60"/>
    </w:pPr>
    <w:rPr>
      <w:sz w:val="20"/>
    </w:rPr>
  </w:style>
  <w:style w:type="character" w:styleId="PageNumber">
    <w:name w:val="page number"/>
    <w:basedOn w:val="DefaultParagraphFont"/>
    <w:rsid w:val="00B103EE"/>
  </w:style>
  <w:style w:type="paragraph" w:styleId="Title">
    <w:name w:val="Title"/>
    <w:basedOn w:val="Normal"/>
    <w:link w:val="TitleChar"/>
    <w:qFormat/>
    <w:rsid w:val="003605F6"/>
    <w:pPr>
      <w:spacing w:after="120"/>
      <w:jc w:val="left"/>
    </w:pPr>
    <w:rPr>
      <w:b/>
      <w:sz w:val="28"/>
      <w:szCs w:val="32"/>
    </w:rPr>
  </w:style>
  <w:style w:type="paragraph" w:styleId="Subtitle">
    <w:name w:val="Subtitle"/>
    <w:basedOn w:val="Title"/>
    <w:next w:val="Normal"/>
    <w:qFormat/>
    <w:rsid w:val="00DB4E85"/>
    <w:rPr>
      <w:sz w:val="22"/>
      <w:szCs w:val="24"/>
    </w:rPr>
  </w:style>
  <w:style w:type="paragraph" w:styleId="TOC1">
    <w:name w:val="toc 1"/>
    <w:basedOn w:val="Normal"/>
    <w:next w:val="Normal"/>
    <w:autoRedefine/>
    <w:semiHidden/>
    <w:rsid w:val="00B103EE"/>
    <w:pPr>
      <w:tabs>
        <w:tab w:val="left" w:pos="440"/>
        <w:tab w:val="right" w:leader="dot" w:pos="8777"/>
      </w:tabs>
      <w:spacing w:after="60"/>
    </w:pPr>
    <w:rPr>
      <w:b/>
      <w:noProof/>
    </w:rPr>
  </w:style>
  <w:style w:type="paragraph" w:styleId="TOC2">
    <w:name w:val="toc 2"/>
    <w:basedOn w:val="Normal"/>
    <w:next w:val="Normal"/>
    <w:autoRedefine/>
    <w:semiHidden/>
    <w:rsid w:val="00B103EE"/>
    <w:pPr>
      <w:tabs>
        <w:tab w:val="left" w:pos="880"/>
        <w:tab w:val="right" w:leader="dot" w:pos="8766"/>
      </w:tabs>
      <w:spacing w:after="60"/>
      <w:ind w:left="220"/>
    </w:pPr>
    <w:rPr>
      <w:noProof/>
      <w:color w:val="3366FF"/>
    </w:rPr>
  </w:style>
  <w:style w:type="paragraph" w:styleId="TOC3">
    <w:name w:val="toc 3"/>
    <w:basedOn w:val="Normal"/>
    <w:next w:val="Normal"/>
    <w:autoRedefine/>
    <w:semiHidden/>
    <w:rsid w:val="00B103EE"/>
    <w:pPr>
      <w:ind w:left="440"/>
    </w:pPr>
  </w:style>
  <w:style w:type="paragraph" w:styleId="TOC4">
    <w:name w:val="toc 4"/>
    <w:basedOn w:val="Normal"/>
    <w:next w:val="Normal"/>
    <w:autoRedefine/>
    <w:semiHidden/>
    <w:rsid w:val="00B103EE"/>
    <w:pPr>
      <w:ind w:left="660"/>
    </w:pPr>
  </w:style>
  <w:style w:type="paragraph" w:styleId="TOC5">
    <w:name w:val="toc 5"/>
    <w:basedOn w:val="Normal"/>
    <w:next w:val="Normal"/>
    <w:autoRedefine/>
    <w:semiHidden/>
    <w:rsid w:val="00B103EE"/>
    <w:pPr>
      <w:ind w:left="880"/>
    </w:pPr>
  </w:style>
  <w:style w:type="paragraph" w:styleId="TOC6">
    <w:name w:val="toc 6"/>
    <w:basedOn w:val="Normal"/>
    <w:next w:val="Normal"/>
    <w:autoRedefine/>
    <w:semiHidden/>
    <w:rsid w:val="00B103EE"/>
    <w:pPr>
      <w:ind w:left="1100"/>
    </w:pPr>
  </w:style>
  <w:style w:type="paragraph" w:styleId="TOC7">
    <w:name w:val="toc 7"/>
    <w:basedOn w:val="Normal"/>
    <w:next w:val="Normal"/>
    <w:autoRedefine/>
    <w:semiHidden/>
    <w:rsid w:val="00B103EE"/>
    <w:pPr>
      <w:ind w:left="1320"/>
    </w:pPr>
  </w:style>
  <w:style w:type="paragraph" w:styleId="TOC8">
    <w:name w:val="toc 8"/>
    <w:basedOn w:val="Normal"/>
    <w:next w:val="Normal"/>
    <w:autoRedefine/>
    <w:semiHidden/>
    <w:rsid w:val="00B103EE"/>
    <w:pPr>
      <w:ind w:left="1540"/>
    </w:pPr>
  </w:style>
  <w:style w:type="paragraph" w:styleId="TOC9">
    <w:name w:val="toc 9"/>
    <w:basedOn w:val="Normal"/>
    <w:next w:val="Normal"/>
    <w:autoRedefine/>
    <w:semiHidden/>
    <w:rsid w:val="00B103EE"/>
    <w:pPr>
      <w:ind w:left="1760"/>
    </w:pPr>
  </w:style>
  <w:style w:type="paragraph" w:customStyle="1" w:styleId="NormalSpaced">
    <w:name w:val="Normal Spaced"/>
    <w:basedOn w:val="Normal"/>
    <w:rsid w:val="00B103EE"/>
    <w:pPr>
      <w:spacing w:after="240"/>
    </w:pPr>
  </w:style>
  <w:style w:type="table" w:styleId="TableGrid">
    <w:name w:val="Table Grid"/>
    <w:basedOn w:val="TableNormal"/>
    <w:rsid w:val="00447B6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777CAF"/>
    <w:rPr>
      <w:rFonts w:ascii="Arial" w:hAnsi="Arial" w:cs="Arial"/>
      <w:b/>
      <w:bCs/>
      <w:iCs/>
      <w:sz w:val="28"/>
      <w:szCs w:val="32"/>
      <w:lang w:eastAsia="en-US"/>
    </w:rPr>
  </w:style>
  <w:style w:type="character" w:customStyle="1" w:styleId="st">
    <w:name w:val="st"/>
    <w:basedOn w:val="DefaultParagraphFont"/>
    <w:rsid w:val="00777CAF"/>
  </w:style>
  <w:style w:type="character" w:customStyle="1" w:styleId="HeaderChar">
    <w:name w:val="Header Char"/>
    <w:basedOn w:val="DefaultParagraphFont"/>
    <w:link w:val="Header"/>
    <w:uiPriority w:val="99"/>
    <w:rsid w:val="00CA1BB4"/>
    <w:rPr>
      <w:rFonts w:ascii="Arial" w:hAnsi="Arial" w:cs="Arial"/>
      <w:b/>
      <w:bCs/>
      <w:iCs/>
      <w:sz w:val="16"/>
      <w:szCs w:val="28"/>
      <w:lang w:eastAsia="en-US"/>
    </w:rPr>
  </w:style>
  <w:style w:type="character" w:styleId="Emphasis">
    <w:name w:val="Emphasis"/>
    <w:basedOn w:val="DefaultParagraphFont"/>
    <w:qFormat/>
    <w:rsid w:val="00724196"/>
    <w:rPr>
      <w:i/>
      <w:iCs/>
    </w:rPr>
  </w:style>
  <w:style w:type="paragraph" w:styleId="ListParagraph">
    <w:name w:val="List Paragraph"/>
    <w:basedOn w:val="Normal"/>
    <w:uiPriority w:val="34"/>
    <w:qFormat/>
    <w:rsid w:val="00983E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B13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7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trategic%20Migration%20Partnership\Migrant%20Workers\EIF\AMIF%202019\Meetings\WW4RI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WW4RI agenda template</Template>
  <TotalTime>50</TotalTime>
  <Pages>2</Pages>
  <Words>419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Manager/>
  <Company>EELGA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/>
  <dc:creator>Field, Gemma</dc:creator>
  <cp:keywords/>
  <dc:description/>
  <cp:lastModifiedBy>Searl, Gill</cp:lastModifiedBy>
  <cp:revision>7</cp:revision>
  <cp:lastPrinted>2021-11-03T14:53:00Z</cp:lastPrinted>
  <dcterms:created xsi:type="dcterms:W3CDTF">2022-09-26T14:24:00Z</dcterms:created>
  <dcterms:modified xsi:type="dcterms:W3CDTF">2022-09-27T03:02:00Z</dcterms:modified>
</cp:coreProperties>
</file>